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0DC" w:rsidRDefault="00E070DC" w:rsidP="00E070DC">
      <w:pPr>
        <w:rPr>
          <w:sz w:val="28"/>
          <w:szCs w:val="28"/>
        </w:rPr>
      </w:pPr>
      <w:r>
        <w:rPr>
          <w:sz w:val="28"/>
          <w:szCs w:val="28"/>
        </w:rPr>
        <w:t xml:space="preserve">                                    Где молния – там и до пожара не далеко</w:t>
      </w:r>
    </w:p>
    <w:p w:rsidR="00E070DC" w:rsidRDefault="00E070DC" w:rsidP="00E070DC">
      <w:pPr>
        <w:jc w:val="both"/>
        <w:rPr>
          <w:sz w:val="28"/>
          <w:szCs w:val="28"/>
        </w:rPr>
      </w:pPr>
    </w:p>
    <w:p w:rsidR="00E070DC" w:rsidRDefault="00E070DC" w:rsidP="00E070DC">
      <w:pPr>
        <w:jc w:val="both"/>
        <w:rPr>
          <w:sz w:val="28"/>
          <w:szCs w:val="28"/>
        </w:rPr>
      </w:pPr>
      <w:r>
        <w:rPr>
          <w:sz w:val="28"/>
          <w:szCs w:val="28"/>
        </w:rPr>
        <w:t xml:space="preserve">          Известно немало случаев, когда беда приходит из-за удара молнии. Пожары и разрушения от разрядов атмосферного электричества происходят преимущественно от прямых ударов молнии. Это наиболее опасный вид ее проявления. Предвидеть последствия от удара молнии невозможно Удар молнии может спровоцировать появление высокого напряжения на отдельных участках оборудования внутри и вне зданий, причинить вред человеку, стать причиной возникновения так же лесного пожара.  Здания и сооружения защищают от прямых ударов молнии молниеотводами. Молниеотвод - это устройство, которое устанавливается на защищаемом объекте, или вблизи него, таким образом, чтобы принять прямой удар молнии на себя и отвести ток в землю.</w:t>
      </w:r>
      <w:r>
        <w:rPr>
          <w:color w:val="000000"/>
          <w:sz w:val="28"/>
          <w:szCs w:val="28"/>
          <w:shd w:val="clear" w:color="auto" w:fill="FFFFFF"/>
        </w:rPr>
        <w:t xml:space="preserve"> </w:t>
      </w:r>
      <w:proofErr w:type="spellStart"/>
      <w:r>
        <w:rPr>
          <w:sz w:val="28"/>
          <w:szCs w:val="28"/>
        </w:rPr>
        <w:t>Молниеприемники</w:t>
      </w:r>
      <w:proofErr w:type="spellEnd"/>
      <w:r>
        <w:rPr>
          <w:sz w:val="28"/>
          <w:szCs w:val="28"/>
        </w:rPr>
        <w:t xml:space="preserve"> стержневых молниеотводов изготавливают из стали любого профиля, как правило, круглого, сечением не менее 100 мм</w:t>
      </w:r>
      <w:proofErr w:type="gramStart"/>
      <w:r>
        <w:rPr>
          <w:sz w:val="28"/>
          <w:szCs w:val="28"/>
        </w:rPr>
        <w:t>2</w:t>
      </w:r>
      <w:proofErr w:type="gramEnd"/>
      <w:r>
        <w:rPr>
          <w:sz w:val="28"/>
          <w:szCs w:val="28"/>
        </w:rPr>
        <w:t xml:space="preserve"> и длиной не менее 200 мм. Для защиты от коррозии ох окрашивают. </w:t>
      </w:r>
      <w:proofErr w:type="spellStart"/>
      <w:r>
        <w:rPr>
          <w:sz w:val="28"/>
          <w:szCs w:val="28"/>
        </w:rPr>
        <w:t>Молниеприемники</w:t>
      </w:r>
      <w:proofErr w:type="spellEnd"/>
      <w:r>
        <w:rPr>
          <w:sz w:val="28"/>
          <w:szCs w:val="28"/>
        </w:rPr>
        <w:t xml:space="preserve"> тросовых молниеотводов изготавливают из металлических тросов диаметром около 7 мм.</w:t>
      </w:r>
    </w:p>
    <w:p w:rsidR="00E070DC" w:rsidRDefault="00E070DC" w:rsidP="00E070DC">
      <w:pPr>
        <w:jc w:val="both"/>
        <w:rPr>
          <w:sz w:val="28"/>
          <w:szCs w:val="28"/>
        </w:rPr>
      </w:pPr>
      <w:r>
        <w:rPr>
          <w:sz w:val="28"/>
          <w:szCs w:val="28"/>
        </w:rPr>
        <w:t>Но во всех остальных случаях нужно быть предельно осторожными.</w:t>
      </w:r>
      <w:r>
        <w:rPr>
          <w:rFonts w:ascii="PT Serif" w:hAnsi="PT Serif"/>
          <w:color w:val="363636"/>
          <w:sz w:val="28"/>
          <w:szCs w:val="28"/>
          <w:shd w:val="clear" w:color="auto" w:fill="FFFFFF"/>
        </w:rPr>
        <w:t xml:space="preserve"> </w:t>
      </w:r>
      <w:r>
        <w:rPr>
          <w:sz w:val="28"/>
          <w:szCs w:val="28"/>
        </w:rPr>
        <w:t xml:space="preserve"> Эти устройства гарантируют, что грозовой разряд обойдет строение стороной. Тем не менее, правила поведения во время непогоды следует знать и соблюдать.</w:t>
      </w:r>
      <w:r>
        <w:rPr>
          <w:sz w:val="28"/>
          <w:szCs w:val="28"/>
        </w:rPr>
        <w:br/>
        <w:t>Если вы в доме, нужно закрыть двери, окна и дымоходы. Не стоит топить печь, поскольку дым, выходящий из трубы, имеет высокую электропроводность, и вероятность удара молнии в возвышающуюся над крышей трубу возрастает.</w:t>
      </w:r>
      <w:r>
        <w:rPr>
          <w:sz w:val="28"/>
          <w:szCs w:val="28"/>
        </w:rPr>
        <w:br/>
        <w:t>Электроприборы желательно отключить, не пользоваться телефоном, в том числе и сотовым. Если гроза застала во время прогулки, лучше спрятаться в ближайшем здании. При поиске укрытия отдайте предпочтение жилому дому или другой постройке, защищенной молниеотводом. Не стоит прятаться в небольших сараях, под одинокими деревьями, находиться на возвышенностях и открытых местах, вблизи металлических или сетчатых оград, заземления молниеотвода. </w:t>
      </w:r>
      <w:r>
        <w:rPr>
          <w:sz w:val="28"/>
          <w:szCs w:val="28"/>
        </w:rPr>
        <w:br/>
        <w:t>Если гроза застала вас в лесу, укройтесь на низкорослом участке. Нельзя находиться в воде и у воды — купаться, ловить рыбу. </w:t>
      </w:r>
      <w:r>
        <w:rPr>
          <w:sz w:val="28"/>
          <w:szCs w:val="28"/>
        </w:rPr>
        <w:br/>
        <w:t>Если непогода застала в дороге, закройте окна и опустите автомобильную антенну. Продолжать движение во время грозы на автомобиле не рекомендуется</w:t>
      </w:r>
    </w:p>
    <w:p w:rsidR="00E070DC" w:rsidRDefault="00E070DC" w:rsidP="00E070DC">
      <w:pPr>
        <w:rPr>
          <w:sz w:val="28"/>
          <w:szCs w:val="28"/>
        </w:rPr>
      </w:pPr>
    </w:p>
    <w:p w:rsidR="00E070DC" w:rsidRDefault="00E070DC" w:rsidP="00E070DC">
      <w:pPr>
        <w:jc w:val="both"/>
        <w:rPr>
          <w:sz w:val="28"/>
          <w:szCs w:val="28"/>
        </w:rPr>
      </w:pPr>
    </w:p>
    <w:p w:rsidR="00E070DC" w:rsidRDefault="00E070DC" w:rsidP="00E070DC">
      <w:pPr>
        <w:jc w:val="both"/>
        <w:rPr>
          <w:sz w:val="28"/>
          <w:szCs w:val="28"/>
        </w:rPr>
      </w:pPr>
      <w:r>
        <w:rPr>
          <w:sz w:val="28"/>
          <w:szCs w:val="28"/>
        </w:rPr>
        <w:t xml:space="preserve">                Ведущий инженер РГКУ «УГПС РМЭ»   Ю.А.Богданов.</w:t>
      </w:r>
    </w:p>
    <w:p w:rsidR="00E070DC" w:rsidRDefault="00E070DC" w:rsidP="00E070DC">
      <w:pPr>
        <w:jc w:val="both"/>
        <w:rPr>
          <w:sz w:val="28"/>
          <w:szCs w:val="28"/>
        </w:rPr>
      </w:pPr>
      <w:r>
        <w:rPr>
          <w:sz w:val="28"/>
          <w:szCs w:val="28"/>
        </w:rPr>
        <w:t xml:space="preserve">               ОНД И </w:t>
      </w:r>
      <w:proofErr w:type="gramStart"/>
      <w:r>
        <w:rPr>
          <w:sz w:val="28"/>
          <w:szCs w:val="28"/>
        </w:rPr>
        <w:t>ПР</w:t>
      </w:r>
      <w:proofErr w:type="gramEnd"/>
      <w:r>
        <w:rPr>
          <w:sz w:val="28"/>
          <w:szCs w:val="28"/>
        </w:rPr>
        <w:t xml:space="preserve"> Сернурского и </w:t>
      </w:r>
      <w:proofErr w:type="spellStart"/>
      <w:r>
        <w:rPr>
          <w:sz w:val="28"/>
          <w:szCs w:val="28"/>
        </w:rPr>
        <w:t>Куженерского</w:t>
      </w:r>
      <w:proofErr w:type="spellEnd"/>
      <w:r>
        <w:rPr>
          <w:sz w:val="28"/>
          <w:szCs w:val="28"/>
        </w:rPr>
        <w:t xml:space="preserve"> муниципальных районов</w:t>
      </w:r>
    </w:p>
    <w:p w:rsidR="00E070DC" w:rsidRDefault="00E070DC" w:rsidP="00E070DC">
      <w:pPr>
        <w:jc w:val="both"/>
        <w:rPr>
          <w:sz w:val="28"/>
          <w:szCs w:val="28"/>
        </w:rPr>
      </w:pPr>
    </w:p>
    <w:p w:rsidR="00E070DC" w:rsidRDefault="00E070DC" w:rsidP="00E070DC">
      <w:pPr>
        <w:jc w:val="both"/>
        <w:rPr>
          <w:sz w:val="28"/>
          <w:szCs w:val="28"/>
        </w:rPr>
      </w:pPr>
    </w:p>
    <w:p w:rsidR="00772407" w:rsidRDefault="00E070DC"/>
    <w:sectPr w:rsidR="00772407" w:rsidSect="00F74C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E070DC"/>
    <w:rsid w:val="000132D6"/>
    <w:rsid w:val="00066D3F"/>
    <w:rsid w:val="000B1027"/>
    <w:rsid w:val="000B488F"/>
    <w:rsid w:val="00123AFC"/>
    <w:rsid w:val="001B57FC"/>
    <w:rsid w:val="001F1B05"/>
    <w:rsid w:val="00615BD5"/>
    <w:rsid w:val="00640A8D"/>
    <w:rsid w:val="00843057"/>
    <w:rsid w:val="00854072"/>
    <w:rsid w:val="00A11F2F"/>
    <w:rsid w:val="00AE7EDB"/>
    <w:rsid w:val="00B453C4"/>
    <w:rsid w:val="00BF163B"/>
    <w:rsid w:val="00C9572F"/>
    <w:rsid w:val="00CE4BC0"/>
    <w:rsid w:val="00E070DC"/>
    <w:rsid w:val="00F22073"/>
    <w:rsid w:val="00F74CF6"/>
    <w:rsid w:val="00FC37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0D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62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13__x043e__x0434_ xmlns="2f4694f7-3005-4ec9-bb9e-4092e2be6995">2018 год</_x0413__x043e__x0434_>
    <_dlc_DocId xmlns="57504d04-691e-4fc4-8f09-4f19fdbe90f6">XXJ7TYMEEKJ2-1621-56</_dlc_DocId>
    <_dlc_DocIdUrl xmlns="57504d04-691e-4fc4-8f09-4f19fdbe90f6">
      <Url>https://vip.gov.mari.ru/sernur/_layouts/DocIdRedir.aspx?ID=XXJ7TYMEEKJ2-1621-56</Url>
      <Description>XXJ7TYMEEKJ2-1621-56</Description>
    </_dlc_DocIdUrl>
    <_x0032_020_x0020__x0433__x043e__x0434_ xmlns="2f4694f7-3005-4ec9-bb9e-4092e2be6995"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A3EF3B3939497346AD937AF7927B9FD8" ma:contentTypeVersion="3" ma:contentTypeDescription="Создание документа." ma:contentTypeScope="" ma:versionID="a866333c97db558cf82d540715a27a94">
  <xsd:schema xmlns:xsd="http://www.w3.org/2001/XMLSchema" xmlns:xs="http://www.w3.org/2001/XMLSchema" xmlns:p="http://schemas.microsoft.com/office/2006/metadata/properties" xmlns:ns2="57504d04-691e-4fc4-8f09-4f19fdbe90f6" xmlns:ns3="6d7c22ec-c6a4-4777-88aa-bc3c76ac660e" xmlns:ns4="2f4694f7-3005-4ec9-bb9e-4092e2be6995" targetNamespace="http://schemas.microsoft.com/office/2006/metadata/properties" ma:root="true" ma:fieldsID="290fb0548a11f25d286cbacd4f841a39" ns2:_="" ns3:_="" ns4:_="">
    <xsd:import namespace="57504d04-691e-4fc4-8f09-4f19fdbe90f6"/>
    <xsd:import namespace="6d7c22ec-c6a4-4777-88aa-bc3c76ac660e"/>
    <xsd:import namespace="2f4694f7-3005-4ec9-bb9e-4092e2be699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element ref="ns4:_x0032_020_x0020__x0433__x043e__x0434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4694f7-3005-4ec9-bb9e-4092e2be6995" elementFormDefault="qualified">
    <xsd:import namespace="http://schemas.microsoft.com/office/2006/documentManagement/types"/>
    <xsd:import namespace="http://schemas.microsoft.com/office/infopath/2007/PartnerControls"/>
    <xsd:element name="_x0413__x043e__x0434_" ma:index="12" ma:displayName="папка" ma:default="2021 год" ma:format="Dropdown" ma:internalName="_x0413__x043e__x0434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restriction>
      </xsd:simpleType>
    </xsd:element>
    <xsd:element name="_x0032_020_x0020__x0433__x043e__x0434_" ma:index="13" nillable="true" ma:displayName="2020 год" ma:internalName="_x0032_020_x0020__x0433__x043e__x0434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330E99-B415-49E2-AEEA-67EDC171B936}"/>
</file>

<file path=customXml/itemProps2.xml><?xml version="1.0" encoding="utf-8"?>
<ds:datastoreItem xmlns:ds="http://schemas.openxmlformats.org/officeDocument/2006/customXml" ds:itemID="{6A0CE842-56CA-4154-A58F-3CF18D0D6504}"/>
</file>

<file path=customXml/itemProps3.xml><?xml version="1.0" encoding="utf-8"?>
<ds:datastoreItem xmlns:ds="http://schemas.openxmlformats.org/officeDocument/2006/customXml" ds:itemID="{4A6526A7-9092-4319-8D3C-F366B8737D1F}"/>
</file>

<file path=customXml/itemProps4.xml><?xml version="1.0" encoding="utf-8"?>
<ds:datastoreItem xmlns:ds="http://schemas.openxmlformats.org/officeDocument/2006/customXml" ds:itemID="{DA7B6171-EF8B-4A35-809B-EB0CBD9FA633}"/>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2017</Characters>
  <Application>Microsoft Office Word</Application>
  <DocSecurity>0</DocSecurity>
  <Lines>16</Lines>
  <Paragraphs>4</Paragraphs>
  <ScaleCrop>false</ScaleCrop>
  <Company>Microsoft</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Где молния – там и до пожара не далеко</dc:title>
  <dc:subject/>
  <dc:creator>Admin</dc:creator>
  <cp:keywords/>
  <dc:description/>
  <cp:lastModifiedBy>Admin</cp:lastModifiedBy>
  <cp:revision>1</cp:revision>
  <dcterms:created xsi:type="dcterms:W3CDTF">2018-07-02T10:11:00Z</dcterms:created>
  <dcterms:modified xsi:type="dcterms:W3CDTF">2018-07-02T10:11:00Z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0x010100A3EF3B3939497346AD937AF7927B9FD8</vt:lpwstr>
  </property>
  <property fmtid="{D5CDD505-2E9C-101B-9397-08002B2CF9AE}" pid="3" name="_dlc_DocIdItemGuid">
    <vt:lpwstr>814f0fc1-7a48-4d5b-a04a-2d76328454eb</vt:lpwstr>
  </property>
</Properties>
</file>